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7B3C1" w14:textId="5DD9D922" w:rsidR="0068216E" w:rsidRDefault="00CE1E69" w:rsidP="00CE1E69">
      <w:pPr>
        <w:jc w:val="center"/>
        <w:rPr>
          <w:rFonts w:cstheme="minorHAnsi"/>
          <w:sz w:val="24"/>
          <w:szCs w:val="24"/>
          <w:u w:val="single"/>
        </w:rPr>
      </w:pPr>
      <w:r w:rsidRPr="00172929">
        <w:rPr>
          <w:rFonts w:cstheme="minorHAnsi"/>
          <w:sz w:val="24"/>
          <w:szCs w:val="24"/>
          <w:u w:val="single"/>
        </w:rPr>
        <w:t>Advocating for LGBTQ+ Youth</w:t>
      </w:r>
    </w:p>
    <w:p w14:paraId="096BD2CF" w14:textId="0883006E" w:rsidR="00E24D0C" w:rsidRDefault="00E24D0C" w:rsidP="00CE1E69">
      <w:pPr>
        <w:jc w:val="center"/>
        <w:rPr>
          <w:rFonts w:cstheme="minorHAnsi"/>
          <w:sz w:val="24"/>
          <w:szCs w:val="24"/>
          <w:u w:val="single"/>
        </w:rPr>
      </w:pPr>
    </w:p>
    <w:p w14:paraId="48790AE5" w14:textId="66A3DBDD" w:rsidR="00E24D0C" w:rsidRPr="00172929" w:rsidRDefault="00E24D0C" w:rsidP="00CE1E69">
      <w:pPr>
        <w:jc w:val="center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14:paraId="19614D9F" w14:textId="77777777" w:rsidR="00172929" w:rsidRPr="00172929" w:rsidRDefault="00172929" w:rsidP="001729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172929">
        <w:rPr>
          <w:rFonts w:cstheme="minorHAnsi"/>
          <w:sz w:val="24"/>
          <w:szCs w:val="24"/>
        </w:rPr>
        <w:t>Ask what their pronouns are</w:t>
      </w:r>
    </w:p>
    <w:p w14:paraId="44EB7CA4" w14:textId="77777777" w:rsidR="00172929" w:rsidRPr="00172929" w:rsidRDefault="00172929" w:rsidP="001729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172929">
        <w:rPr>
          <w:rFonts w:cstheme="minorHAnsi"/>
          <w:sz w:val="24"/>
          <w:szCs w:val="24"/>
        </w:rPr>
        <w:t>Ask what their preferred name is</w:t>
      </w:r>
    </w:p>
    <w:p w14:paraId="01CD401E" w14:textId="5D3D8C53" w:rsidR="00CE1E69" w:rsidRPr="00172929" w:rsidRDefault="00CE1E69" w:rsidP="00CE1E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2929">
        <w:rPr>
          <w:rFonts w:cstheme="minorHAnsi"/>
          <w:sz w:val="24"/>
          <w:szCs w:val="24"/>
        </w:rPr>
        <w:t>Talk with the social worker and ensure that the youth has the access to the resources they need. Coordinate with the social worker on what resourc</w:t>
      </w:r>
      <w:r w:rsidR="00A80B75">
        <w:rPr>
          <w:rFonts w:cstheme="minorHAnsi"/>
          <w:sz w:val="24"/>
          <w:szCs w:val="24"/>
        </w:rPr>
        <w:t>es the social worker will refer</w:t>
      </w:r>
      <w:r w:rsidRPr="00172929">
        <w:rPr>
          <w:rFonts w:cstheme="minorHAnsi"/>
          <w:sz w:val="24"/>
          <w:szCs w:val="24"/>
        </w:rPr>
        <w:t xml:space="preserve"> versus what the youth will need to apply for di</w:t>
      </w:r>
      <w:r w:rsidR="00A80B75">
        <w:rPr>
          <w:rFonts w:cstheme="minorHAnsi"/>
          <w:sz w:val="24"/>
          <w:szCs w:val="24"/>
        </w:rPr>
        <w:t>rectly.</w:t>
      </w:r>
      <w:r w:rsidRPr="00172929">
        <w:rPr>
          <w:rFonts w:cstheme="minorHAnsi"/>
          <w:sz w:val="24"/>
          <w:szCs w:val="24"/>
        </w:rPr>
        <w:t xml:space="preserve"> Collaborate with the social worker to inquire about additional items d</w:t>
      </w:r>
      <w:r w:rsidR="00A80B75">
        <w:rPr>
          <w:rFonts w:cstheme="minorHAnsi"/>
          <w:sz w:val="24"/>
          <w:szCs w:val="24"/>
        </w:rPr>
        <w:t>onated that the youth might need.</w:t>
      </w:r>
    </w:p>
    <w:p w14:paraId="3A216018" w14:textId="77777777" w:rsidR="00CE1E69" w:rsidRPr="00172929" w:rsidRDefault="00CE1E69" w:rsidP="00CE1E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2929">
        <w:rPr>
          <w:rFonts w:cstheme="minorHAnsi"/>
          <w:sz w:val="24"/>
          <w:szCs w:val="24"/>
        </w:rPr>
        <w:t xml:space="preserve">Talk with the youth to ask what they need. </w:t>
      </w:r>
    </w:p>
    <w:p w14:paraId="2D703E1B" w14:textId="77777777" w:rsidR="00CE1E69" w:rsidRPr="00172929" w:rsidRDefault="00CE1E69" w:rsidP="00CE1E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2929">
        <w:rPr>
          <w:rFonts w:cstheme="minorHAnsi"/>
          <w:sz w:val="24"/>
          <w:szCs w:val="24"/>
        </w:rPr>
        <w:t xml:space="preserve">Ensure that the youth has transportation to medical appointments, court hearings, etc. This can be coordinated through the social worker. </w:t>
      </w:r>
    </w:p>
    <w:p w14:paraId="6D1F9ADE" w14:textId="77777777" w:rsidR="00047C69" w:rsidRDefault="00CE1E69" w:rsidP="00CE1E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72929">
        <w:rPr>
          <w:rFonts w:cstheme="minorHAnsi"/>
          <w:sz w:val="24"/>
          <w:szCs w:val="24"/>
        </w:rPr>
        <w:t>Attend</w:t>
      </w:r>
      <w:r w:rsidR="00047C69">
        <w:rPr>
          <w:rFonts w:cstheme="minorHAnsi"/>
          <w:sz w:val="24"/>
          <w:szCs w:val="24"/>
        </w:rPr>
        <w:t xml:space="preserve"> Trainings:</w:t>
      </w:r>
    </w:p>
    <w:p w14:paraId="73CB0578" w14:textId="6A03A919" w:rsidR="00CE1E69" w:rsidRDefault="00047C69" w:rsidP="00047C6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E1E69" w:rsidRPr="00172929">
        <w:rPr>
          <w:rFonts w:cstheme="minorHAnsi"/>
          <w:sz w:val="24"/>
          <w:szCs w:val="24"/>
        </w:rPr>
        <w:t>mall groups with the focus of the LGBTQ+ Community</w:t>
      </w:r>
    </w:p>
    <w:p w14:paraId="41A47A39" w14:textId="6B075B30" w:rsidR="00047C69" w:rsidRPr="00172929" w:rsidRDefault="00047C69" w:rsidP="00047C6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Human Rights Campaign All Children – All Families</w:t>
      </w:r>
    </w:p>
    <w:p w14:paraId="4E9DC0F5" w14:textId="3950B371" w:rsidR="00CE1E69" w:rsidRPr="00172929" w:rsidRDefault="00E24D0C" w:rsidP="00CE1E6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Court Reports</w:t>
      </w:r>
      <w:r w:rsidR="00CE1E69" w:rsidRPr="00172929">
        <w:rPr>
          <w:rFonts w:cstheme="minorHAnsi"/>
          <w:sz w:val="24"/>
          <w:szCs w:val="24"/>
        </w:rPr>
        <w:t>.</w:t>
      </w:r>
    </w:p>
    <w:p w14:paraId="1500544B" w14:textId="711279E2" w:rsidR="00CE1E69" w:rsidRPr="00172929" w:rsidRDefault="00CE1E69" w:rsidP="00CE1E6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72929">
        <w:rPr>
          <w:rFonts w:cstheme="minorHAnsi"/>
          <w:sz w:val="24"/>
          <w:szCs w:val="24"/>
        </w:rPr>
        <w:t xml:space="preserve">The reports should contain information, including how the youth identifies, their preferred pronouns and name, are their </w:t>
      </w:r>
      <w:r w:rsidR="00047C69" w:rsidRPr="00172929">
        <w:rPr>
          <w:rFonts w:cstheme="minorHAnsi"/>
          <w:sz w:val="24"/>
          <w:szCs w:val="24"/>
        </w:rPr>
        <w:t>caseworkers</w:t>
      </w:r>
      <w:r w:rsidRPr="00172929">
        <w:rPr>
          <w:rFonts w:cstheme="minorHAnsi"/>
          <w:sz w:val="24"/>
          <w:szCs w:val="24"/>
        </w:rPr>
        <w:t xml:space="preserve"> supportive and affirming, etc.</w:t>
      </w:r>
    </w:p>
    <w:p w14:paraId="48AE7A31" w14:textId="77777777" w:rsidR="00CE1E69" w:rsidRPr="00172929" w:rsidRDefault="00CE1E69" w:rsidP="00CE1E6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72929">
        <w:rPr>
          <w:rFonts w:cstheme="minorHAnsi"/>
          <w:sz w:val="24"/>
          <w:szCs w:val="24"/>
        </w:rPr>
        <w:t>The CASA’s recommendations should include any needs or additional services that the youth may need to help with their identity processing, transition, etc.</w:t>
      </w:r>
    </w:p>
    <w:p w14:paraId="68928570" w14:textId="77777777" w:rsidR="00CE1E69" w:rsidRPr="00CE1E69" w:rsidRDefault="00CE1E69" w:rsidP="00CE1E69"/>
    <w:sectPr w:rsidR="00CE1E69" w:rsidRPr="00CE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ED3"/>
    <w:multiLevelType w:val="hybridMultilevel"/>
    <w:tmpl w:val="CFA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155AB"/>
    <w:multiLevelType w:val="hybridMultilevel"/>
    <w:tmpl w:val="8E96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4B56"/>
    <w:multiLevelType w:val="hybridMultilevel"/>
    <w:tmpl w:val="68F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E95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69"/>
    <w:rsid w:val="00047C69"/>
    <w:rsid w:val="00172929"/>
    <w:rsid w:val="0068216E"/>
    <w:rsid w:val="00792A03"/>
    <w:rsid w:val="00A80B75"/>
    <w:rsid w:val="00C02ACB"/>
    <w:rsid w:val="00CE1E69"/>
    <w:rsid w:val="00E2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292E"/>
  <w15:chartTrackingRefBased/>
  <w15:docId w15:val="{398E5BF9-019B-4BD6-840F-EFBF3733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E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Shaner</dc:creator>
  <cp:keywords/>
  <dc:description/>
  <cp:lastModifiedBy>Sharon Morris</cp:lastModifiedBy>
  <cp:revision>6</cp:revision>
  <dcterms:created xsi:type="dcterms:W3CDTF">2022-12-05T22:39:00Z</dcterms:created>
  <dcterms:modified xsi:type="dcterms:W3CDTF">2022-12-14T17:03:00Z</dcterms:modified>
</cp:coreProperties>
</file>