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1119" w:rsidRDefault="00811119" w:rsidP="00800439">
      <w:pPr>
        <w:pStyle w:val="Heading2"/>
        <w:rPr>
          <w:rFonts w:eastAsia="Times New Roman"/>
          <w:b w:val="0"/>
          <w:bCs w:val="0"/>
          <w:i/>
          <w:iCs/>
          <w:sz w:val="24"/>
          <w:szCs w:val="24"/>
          <w:u w:val="single"/>
        </w:rPr>
      </w:pPr>
      <w:bookmarkStart w:id="0" w:name="_Toc121388581"/>
      <w:bookmarkStart w:id="1" w:name="_GoBack"/>
      <w:bookmarkEnd w:id="1"/>
      <w:r>
        <w:rPr>
          <w:noProof/>
        </w:rPr>
        <w:drawing>
          <wp:anchor distT="0" distB="0" distL="114300" distR="114300" simplePos="0" relativeHeight="251659264" behindDoc="0" locked="0" layoutInCell="1" allowOverlap="1" wp14:anchorId="6155350E" wp14:editId="1CE13B32">
            <wp:simplePos x="0" y="0"/>
            <wp:positionH relativeFrom="column">
              <wp:posOffset>985962</wp:posOffset>
            </wp:positionH>
            <wp:positionV relativeFrom="page">
              <wp:posOffset>635828</wp:posOffset>
            </wp:positionV>
            <wp:extent cx="2255520" cy="717550"/>
            <wp:effectExtent l="0" t="0" r="0" b="635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VFC Log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255520" cy="717550"/>
                    </a:xfrm>
                    <a:prstGeom prst="rect">
                      <a:avLst/>
                    </a:prstGeom>
                  </pic:spPr>
                </pic:pic>
              </a:graphicData>
            </a:graphic>
            <wp14:sizeRelH relativeFrom="page">
              <wp14:pctWidth>0</wp14:pctWidth>
            </wp14:sizeRelH>
            <wp14:sizeRelV relativeFrom="page">
              <wp14:pctHeight>0</wp14:pctHeight>
            </wp14:sizeRelV>
          </wp:anchor>
        </w:drawing>
      </w:r>
    </w:p>
    <w:p w:rsidR="00811119" w:rsidRDefault="00811119" w:rsidP="00800439">
      <w:pPr>
        <w:pStyle w:val="Heading2"/>
        <w:rPr>
          <w:rFonts w:eastAsia="Times New Roman"/>
          <w:b w:val="0"/>
          <w:bCs w:val="0"/>
          <w:i/>
          <w:iCs/>
          <w:sz w:val="24"/>
          <w:szCs w:val="24"/>
          <w:u w:val="single"/>
        </w:rPr>
      </w:pPr>
    </w:p>
    <w:p w:rsidR="00811119" w:rsidRDefault="00811119" w:rsidP="00800439">
      <w:pPr>
        <w:pStyle w:val="Heading2"/>
        <w:rPr>
          <w:rFonts w:eastAsia="Times New Roman"/>
          <w:b w:val="0"/>
          <w:bCs w:val="0"/>
          <w:i/>
          <w:iCs/>
          <w:sz w:val="24"/>
          <w:szCs w:val="24"/>
          <w:u w:val="single"/>
        </w:rPr>
      </w:pPr>
    </w:p>
    <w:p w:rsidR="00800439" w:rsidRDefault="00800439" w:rsidP="00800439">
      <w:pPr>
        <w:pStyle w:val="Heading2"/>
        <w:rPr>
          <w:rFonts w:eastAsia="Times New Roman"/>
          <w:b w:val="0"/>
          <w:bCs w:val="0"/>
          <w:i/>
          <w:iCs/>
          <w:sz w:val="24"/>
          <w:szCs w:val="24"/>
          <w:u w:val="single"/>
        </w:rPr>
      </w:pPr>
      <w:r>
        <w:rPr>
          <w:rFonts w:eastAsia="Times New Roman"/>
          <w:b w:val="0"/>
          <w:bCs w:val="0"/>
          <w:i/>
          <w:iCs/>
          <w:sz w:val="24"/>
          <w:szCs w:val="24"/>
          <w:u w:val="single"/>
        </w:rPr>
        <w:t>Serving as the Responsible Person for Educational Purposes/Educational Rights</w:t>
      </w:r>
      <w:bookmarkEnd w:id="0"/>
    </w:p>
    <w:p w:rsidR="00800439" w:rsidRDefault="00800439" w:rsidP="00800439">
      <w:pPr>
        <w:pStyle w:val="BodyText"/>
        <w:spacing w:line="240" w:lineRule="auto"/>
      </w:pPr>
    </w:p>
    <w:p w:rsidR="00043594" w:rsidRDefault="00800439" w:rsidP="00800439">
      <w:pPr>
        <w:pStyle w:val="BodyText"/>
        <w:spacing w:line="240" w:lineRule="auto"/>
      </w:pPr>
      <w:r>
        <w:t>When a CASA is appointed to a case, state law allows the advocate to make educational decisions for a child when the parents’ educational rights have been suspended. Sometimes the Court will assign those rights to the CASA.  If designated educational rights holder by the court, you will be responsible for ensuring that the children are receiving an appropriate education.  VFC asks that all CASAs serve in this capacity when asked to do so.  Your Advocacy Supervisor will guide and support you in the education process.  If the children are receiving special education and have IEPs and you hold the child’s education rights, you will serve as the “surrogate parent” for the IEPs. </w:t>
      </w:r>
    </w:p>
    <w:p w:rsidR="00800439" w:rsidRDefault="00800439" w:rsidP="00800439">
      <w:pPr>
        <w:pStyle w:val="BodyText"/>
        <w:spacing w:line="240" w:lineRule="auto"/>
      </w:pPr>
      <w:r>
        <w:t xml:space="preserve"> </w:t>
      </w:r>
    </w:p>
    <w:p w:rsidR="00800439" w:rsidRDefault="00800439" w:rsidP="00800439">
      <w:pPr>
        <w:pStyle w:val="BodyText"/>
        <w:spacing w:line="240" w:lineRule="auto"/>
      </w:pPr>
      <w:r>
        <w:t>Once a child turns 18, they become a young adult (NMD) and as such, these youth hold their own educational rights and are able to make their own educational decisions. A CASA who held the educational rights of a youth prior to their 18</w:t>
      </w:r>
      <w:r>
        <w:rPr>
          <w:vertAlign w:val="superscript"/>
        </w:rPr>
        <w:t>th</w:t>
      </w:r>
      <w:r>
        <w:t xml:space="preserve"> birthday, no longer holds them once the youth turns 18. </w:t>
      </w:r>
    </w:p>
    <w:p w:rsidR="00800439" w:rsidRDefault="00800439" w:rsidP="00800439">
      <w:pPr>
        <w:pStyle w:val="BodyText"/>
        <w:spacing w:line="240" w:lineRule="auto"/>
      </w:pPr>
    </w:p>
    <w:p w:rsidR="00800439" w:rsidRDefault="00800439" w:rsidP="00800439">
      <w:pPr>
        <w:pStyle w:val="BodyText"/>
        <w:spacing w:line="240" w:lineRule="auto"/>
      </w:pPr>
      <w:r>
        <w:rPr>
          <w:b/>
          <w:bCs/>
        </w:rPr>
        <w:t>You are not permitted to sign any medical release forms, field trip permission slips, or any other forms that a caregiver would sign for liability purposes.  If you are asked to sign a form and are unsure if you are permitted to do so, please contact your Advocacy Supervisor before signing.</w:t>
      </w:r>
      <w:r>
        <w:t>  The caretakers or DPSS social services practitioner will enroll the youth in school.  In some instances, you may be asked to accompany the professional and the youth to be enrolled.  This will give you the opportunity to help select the most appropriate classes for the youth. Some school districts may ask the educational rights holder to complete forms when the youth is withdrawn from a school. Please talk to your Advocacy Supervisor before taking this step.</w:t>
      </w:r>
    </w:p>
    <w:p w:rsidR="00800439" w:rsidRDefault="00800439" w:rsidP="00800439">
      <w:pPr>
        <w:ind w:left="360"/>
        <w:rPr>
          <w:sz w:val="24"/>
          <w:szCs w:val="24"/>
        </w:rPr>
      </w:pPr>
    </w:p>
    <w:p w:rsidR="00800439" w:rsidRDefault="00800439" w:rsidP="00800439">
      <w:pPr>
        <w:rPr>
          <w:sz w:val="24"/>
          <w:szCs w:val="24"/>
        </w:rPr>
      </w:pPr>
      <w:r>
        <w:rPr>
          <w:sz w:val="24"/>
          <w:szCs w:val="24"/>
        </w:rPr>
        <w:t>Effective January 2003, the juvenile court must now name a specific person to hold educational rights at each hearing for every dependent youth and act as the “responsible person” for that youth. In the initial stages of the dependency process, the biological parents usually hold these rights. Their educational rights may, however, be suspended by the juvenile court judge when the parents do not have the capacity to hold the youth’s educational rights. Upon reaching 18, the youth makes their own educational decisions.</w:t>
      </w:r>
    </w:p>
    <w:p w:rsidR="00800439" w:rsidRDefault="00800439" w:rsidP="00800439">
      <w:pPr>
        <w:ind w:left="360"/>
        <w:rPr>
          <w:sz w:val="24"/>
          <w:szCs w:val="24"/>
        </w:rPr>
      </w:pPr>
      <w:r>
        <w:rPr>
          <w:sz w:val="24"/>
          <w:szCs w:val="24"/>
        </w:rPr>
        <w:t> </w:t>
      </w:r>
    </w:p>
    <w:p w:rsidR="00800439" w:rsidRDefault="00800439" w:rsidP="00800439">
      <w:pPr>
        <w:rPr>
          <w:sz w:val="24"/>
          <w:szCs w:val="24"/>
        </w:rPr>
      </w:pPr>
      <w:r>
        <w:rPr>
          <w:sz w:val="24"/>
          <w:szCs w:val="24"/>
        </w:rPr>
        <w:t>If educational rights have been suspended</w:t>
      </w:r>
      <w:r>
        <w:rPr>
          <w:b/>
          <w:bCs/>
          <w:sz w:val="24"/>
          <w:szCs w:val="24"/>
        </w:rPr>
        <w:t xml:space="preserve">, </w:t>
      </w:r>
      <w:r>
        <w:rPr>
          <w:sz w:val="24"/>
          <w:szCs w:val="24"/>
        </w:rPr>
        <w:t xml:space="preserve">the first choice for an educational surrogate shall be a relative caretaker, foster parent, or CASA. The person holding educational rights may also be another involved adult, such as a relative or mentor. Anyone with a “conflict of interest” </w:t>
      </w:r>
      <w:r w:rsidR="00043594">
        <w:rPr>
          <w:sz w:val="24"/>
          <w:szCs w:val="24"/>
        </w:rPr>
        <w:t xml:space="preserve">such as a social services practitioner or group home staff </w:t>
      </w:r>
      <w:r>
        <w:rPr>
          <w:sz w:val="24"/>
          <w:szCs w:val="24"/>
        </w:rPr>
        <w:t xml:space="preserve">may not be appointed.  </w:t>
      </w:r>
    </w:p>
    <w:p w:rsidR="00800439" w:rsidRDefault="00800439" w:rsidP="00800439">
      <w:pPr>
        <w:rPr>
          <w:sz w:val="24"/>
          <w:szCs w:val="24"/>
        </w:rPr>
      </w:pPr>
    </w:p>
    <w:p w:rsidR="00800439" w:rsidRDefault="00800439" w:rsidP="00800439">
      <w:pPr>
        <w:rPr>
          <w:sz w:val="24"/>
          <w:szCs w:val="24"/>
        </w:rPr>
      </w:pPr>
      <w:r>
        <w:rPr>
          <w:b/>
          <w:bCs/>
          <w:sz w:val="24"/>
          <w:szCs w:val="24"/>
        </w:rPr>
        <w:t>You may not provide a copy of the Juvenile Court Minute Order that assigns educational rights to you to the school.  The only proof that you hold educational rights that can be given to the school is the JV-535 form.  Please contact your Advocacy Supervisor if you are asked by the school to show that you hold these rights.</w:t>
      </w:r>
    </w:p>
    <w:p w:rsidR="00800439" w:rsidRDefault="00800439" w:rsidP="00800439">
      <w:pPr>
        <w:rPr>
          <w:sz w:val="24"/>
          <w:szCs w:val="24"/>
        </w:rPr>
      </w:pPr>
      <w:r>
        <w:rPr>
          <w:sz w:val="24"/>
          <w:szCs w:val="24"/>
        </w:rPr>
        <w:lastRenderedPageBreak/>
        <w:t> </w:t>
      </w:r>
    </w:p>
    <w:p w:rsidR="00800439" w:rsidRDefault="00800439" w:rsidP="00800439">
      <w:pPr>
        <w:rPr>
          <w:sz w:val="24"/>
          <w:szCs w:val="24"/>
        </w:rPr>
      </w:pPr>
      <w:r>
        <w:rPr>
          <w:sz w:val="24"/>
          <w:szCs w:val="24"/>
        </w:rPr>
        <w:t>The Riverside County Juvenile Court expects the person possessing educational rights to:</w:t>
      </w:r>
    </w:p>
    <w:p w:rsidR="00800439" w:rsidRDefault="00800439" w:rsidP="00800439">
      <w:pPr>
        <w:numPr>
          <w:ilvl w:val="0"/>
          <w:numId w:val="1"/>
        </w:numPr>
        <w:rPr>
          <w:rFonts w:eastAsia="Times New Roman"/>
          <w:sz w:val="24"/>
          <w:szCs w:val="24"/>
        </w:rPr>
      </w:pPr>
      <w:r>
        <w:rPr>
          <w:rFonts w:eastAsia="Times New Roman"/>
          <w:sz w:val="24"/>
          <w:szCs w:val="24"/>
        </w:rPr>
        <w:t>Represent the youth in matters relating to regular and special education</w:t>
      </w:r>
    </w:p>
    <w:p w:rsidR="00800439" w:rsidRDefault="00800439" w:rsidP="00800439">
      <w:pPr>
        <w:numPr>
          <w:ilvl w:val="0"/>
          <w:numId w:val="1"/>
        </w:numPr>
        <w:rPr>
          <w:rFonts w:eastAsia="Times New Roman"/>
          <w:sz w:val="24"/>
          <w:szCs w:val="24"/>
        </w:rPr>
      </w:pPr>
      <w:r>
        <w:rPr>
          <w:rFonts w:eastAsia="Times New Roman"/>
          <w:sz w:val="24"/>
          <w:szCs w:val="24"/>
        </w:rPr>
        <w:t>Request assessments</w:t>
      </w:r>
    </w:p>
    <w:p w:rsidR="00800439" w:rsidRDefault="00800439" w:rsidP="00800439">
      <w:pPr>
        <w:numPr>
          <w:ilvl w:val="0"/>
          <w:numId w:val="1"/>
        </w:numPr>
        <w:rPr>
          <w:rFonts w:eastAsia="Times New Roman"/>
          <w:sz w:val="24"/>
          <w:szCs w:val="24"/>
        </w:rPr>
      </w:pPr>
      <w:r>
        <w:rPr>
          <w:rFonts w:eastAsia="Times New Roman"/>
          <w:sz w:val="24"/>
          <w:szCs w:val="24"/>
        </w:rPr>
        <w:t>Participate in the review and revision of instructional planning and development</w:t>
      </w:r>
    </w:p>
    <w:p w:rsidR="00800439" w:rsidRDefault="00800439" w:rsidP="00800439">
      <w:pPr>
        <w:numPr>
          <w:ilvl w:val="0"/>
          <w:numId w:val="1"/>
        </w:numPr>
        <w:rPr>
          <w:rFonts w:eastAsia="Times New Roman"/>
          <w:sz w:val="24"/>
          <w:szCs w:val="24"/>
        </w:rPr>
      </w:pPr>
      <w:r>
        <w:rPr>
          <w:rFonts w:eastAsia="Times New Roman"/>
          <w:sz w:val="24"/>
          <w:szCs w:val="24"/>
        </w:rPr>
        <w:t>Participate in the review and revision of the Individualized Education Program (IEP)</w:t>
      </w:r>
    </w:p>
    <w:p w:rsidR="00800439" w:rsidRDefault="00800439" w:rsidP="00800439">
      <w:pPr>
        <w:numPr>
          <w:ilvl w:val="0"/>
          <w:numId w:val="1"/>
        </w:numPr>
        <w:rPr>
          <w:rFonts w:eastAsia="Times New Roman"/>
          <w:sz w:val="24"/>
          <w:szCs w:val="24"/>
        </w:rPr>
      </w:pPr>
      <w:r>
        <w:rPr>
          <w:rFonts w:eastAsia="Times New Roman"/>
          <w:sz w:val="24"/>
          <w:szCs w:val="24"/>
        </w:rPr>
        <w:t>Provide written consent for all assessments, services, and IEPs</w:t>
      </w:r>
    </w:p>
    <w:p w:rsidR="00800439" w:rsidRDefault="00800439" w:rsidP="00800439">
      <w:pPr>
        <w:numPr>
          <w:ilvl w:val="0"/>
          <w:numId w:val="1"/>
        </w:numPr>
        <w:rPr>
          <w:rFonts w:eastAsia="Times New Roman"/>
          <w:sz w:val="24"/>
          <w:szCs w:val="24"/>
        </w:rPr>
      </w:pPr>
      <w:r>
        <w:rPr>
          <w:rFonts w:eastAsia="Times New Roman"/>
          <w:sz w:val="24"/>
          <w:szCs w:val="24"/>
        </w:rPr>
        <w:t>Meet with the youth at least one time prior to any IEP meeting</w:t>
      </w:r>
    </w:p>
    <w:p w:rsidR="00800439" w:rsidRDefault="00800439" w:rsidP="00800439">
      <w:pPr>
        <w:numPr>
          <w:ilvl w:val="0"/>
          <w:numId w:val="1"/>
        </w:numPr>
        <w:rPr>
          <w:rFonts w:eastAsia="Times New Roman"/>
          <w:sz w:val="24"/>
          <w:szCs w:val="24"/>
        </w:rPr>
      </w:pPr>
      <w:r>
        <w:rPr>
          <w:rFonts w:eastAsia="Times New Roman"/>
          <w:sz w:val="24"/>
          <w:szCs w:val="24"/>
        </w:rPr>
        <w:t>Meet with the youth regularly</w:t>
      </w:r>
    </w:p>
    <w:p w:rsidR="00800439" w:rsidRDefault="00800439" w:rsidP="00800439">
      <w:pPr>
        <w:numPr>
          <w:ilvl w:val="0"/>
          <w:numId w:val="1"/>
        </w:numPr>
        <w:rPr>
          <w:rFonts w:eastAsia="Times New Roman"/>
          <w:sz w:val="24"/>
          <w:szCs w:val="24"/>
        </w:rPr>
      </w:pPr>
      <w:r>
        <w:rPr>
          <w:rFonts w:eastAsia="Times New Roman"/>
          <w:sz w:val="24"/>
          <w:szCs w:val="24"/>
        </w:rPr>
        <w:t>Attend all IEP meetings</w:t>
      </w:r>
    </w:p>
    <w:p w:rsidR="00800439" w:rsidRDefault="00800439" w:rsidP="00800439">
      <w:pPr>
        <w:numPr>
          <w:ilvl w:val="0"/>
          <w:numId w:val="1"/>
        </w:numPr>
        <w:rPr>
          <w:rFonts w:eastAsia="Times New Roman"/>
          <w:sz w:val="24"/>
          <w:szCs w:val="24"/>
        </w:rPr>
      </w:pPr>
      <w:r>
        <w:rPr>
          <w:rFonts w:eastAsia="Times New Roman"/>
          <w:sz w:val="24"/>
          <w:szCs w:val="24"/>
        </w:rPr>
        <w:t xml:space="preserve">Communicate with the county social services practitioner about the youth’s educational needs </w:t>
      </w:r>
    </w:p>
    <w:p w:rsidR="00800439" w:rsidRDefault="00800439" w:rsidP="00800439">
      <w:pPr>
        <w:numPr>
          <w:ilvl w:val="0"/>
          <w:numId w:val="1"/>
        </w:numPr>
        <w:rPr>
          <w:rFonts w:eastAsia="Times New Roman"/>
          <w:sz w:val="24"/>
          <w:szCs w:val="24"/>
        </w:rPr>
      </w:pPr>
      <w:r>
        <w:rPr>
          <w:rFonts w:eastAsia="Times New Roman"/>
          <w:sz w:val="24"/>
          <w:szCs w:val="24"/>
        </w:rPr>
        <w:t>Review all educational records</w:t>
      </w:r>
    </w:p>
    <w:p w:rsidR="00800439" w:rsidRDefault="00800439" w:rsidP="00800439">
      <w:pPr>
        <w:numPr>
          <w:ilvl w:val="0"/>
          <w:numId w:val="1"/>
        </w:numPr>
        <w:rPr>
          <w:rFonts w:eastAsia="Times New Roman"/>
          <w:sz w:val="24"/>
          <w:szCs w:val="24"/>
        </w:rPr>
      </w:pPr>
      <w:r>
        <w:rPr>
          <w:rFonts w:eastAsia="Times New Roman"/>
          <w:sz w:val="24"/>
          <w:szCs w:val="24"/>
        </w:rPr>
        <w:t>Consult with persons involved in the children’s education</w:t>
      </w:r>
    </w:p>
    <w:p w:rsidR="00800439" w:rsidRDefault="00800439" w:rsidP="00800439">
      <w:pPr>
        <w:numPr>
          <w:ilvl w:val="0"/>
          <w:numId w:val="1"/>
        </w:numPr>
        <w:rPr>
          <w:rFonts w:eastAsia="Times New Roman"/>
          <w:sz w:val="24"/>
          <w:szCs w:val="24"/>
        </w:rPr>
      </w:pPr>
      <w:r>
        <w:rPr>
          <w:rFonts w:eastAsia="Times New Roman"/>
          <w:sz w:val="24"/>
          <w:szCs w:val="24"/>
        </w:rPr>
        <w:t>Comply with federal and state laws pertaining to confidentiality of student records</w:t>
      </w:r>
    </w:p>
    <w:p w:rsidR="00800439" w:rsidRDefault="00800439" w:rsidP="00800439"/>
    <w:p w:rsidR="00800439" w:rsidRDefault="00800439" w:rsidP="00800439"/>
    <w:p w:rsidR="00041503" w:rsidRDefault="00041503"/>
    <w:sectPr w:rsidR="000415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622D54"/>
    <w:multiLevelType w:val="hybridMultilevel"/>
    <w:tmpl w:val="4FB41CC8"/>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0439"/>
    <w:rsid w:val="00041503"/>
    <w:rsid w:val="00043594"/>
    <w:rsid w:val="00731832"/>
    <w:rsid w:val="00800439"/>
    <w:rsid w:val="00811119"/>
    <w:rsid w:val="00C629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6D102F-8730-460C-88F5-8F32C4E31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439"/>
    <w:pPr>
      <w:spacing w:after="0" w:line="240" w:lineRule="auto"/>
    </w:pPr>
    <w:rPr>
      <w:rFonts w:ascii="Calibri" w:hAnsi="Calibri" w:cs="Calibri"/>
    </w:rPr>
  </w:style>
  <w:style w:type="paragraph" w:styleId="Heading2">
    <w:name w:val="heading 2"/>
    <w:basedOn w:val="Normal"/>
    <w:link w:val="Heading2Char"/>
    <w:uiPriority w:val="9"/>
    <w:semiHidden/>
    <w:unhideWhenUsed/>
    <w:qFormat/>
    <w:rsid w:val="00800439"/>
    <w:pPr>
      <w:keepNext/>
      <w:outlineLvl w:val="1"/>
    </w:pPr>
    <w:rPr>
      <w:rFonts w:ascii="Times New Roman" w:hAnsi="Times New Roman" w:cs="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800439"/>
    <w:rPr>
      <w:rFonts w:ascii="Times New Roman" w:hAnsi="Times New Roman" w:cs="Times New Roman"/>
      <w:b/>
      <w:bCs/>
      <w:sz w:val="28"/>
      <w:szCs w:val="28"/>
    </w:rPr>
  </w:style>
  <w:style w:type="paragraph" w:styleId="BodyText">
    <w:name w:val="Body Text"/>
    <w:basedOn w:val="Normal"/>
    <w:link w:val="BodyTextChar"/>
    <w:uiPriority w:val="99"/>
    <w:semiHidden/>
    <w:unhideWhenUsed/>
    <w:rsid w:val="00800439"/>
    <w:pPr>
      <w:spacing w:line="480" w:lineRule="auto"/>
    </w:pPr>
    <w:rPr>
      <w:rFonts w:ascii="Times New Roman" w:hAnsi="Times New Roman" w:cs="Times New Roman"/>
      <w:sz w:val="24"/>
      <w:szCs w:val="24"/>
    </w:rPr>
  </w:style>
  <w:style w:type="character" w:customStyle="1" w:styleId="BodyTextChar">
    <w:name w:val="Body Text Char"/>
    <w:basedOn w:val="DefaultParagraphFont"/>
    <w:link w:val="BodyText"/>
    <w:uiPriority w:val="99"/>
    <w:semiHidden/>
    <w:rsid w:val="00800439"/>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4605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573</Words>
  <Characters>3270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Marsha Carey</dc:creator>
  <cp:keywords/>
  <dc:description/>
  <cp:lastModifiedBy>Marsha Carey</cp:lastModifiedBy>
  <cp:revision>2</cp:revision>
  <dcterms:created xsi:type="dcterms:W3CDTF">2023-10-10T19:07:00Z</dcterms:created>
  <dcterms:modified xsi:type="dcterms:W3CDTF">2023-10-10T19:07:00Z</dcterms:modified>
</cp:coreProperties>
</file>